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bCs/>
          <w:sz w:val="36"/>
          <w:szCs w:val="36"/>
        </w:rPr>
      </w:pPr>
      <w:r>
        <w:rPr>
          <w:rFonts w:hint="eastAsia"/>
          <w:b/>
          <w:bCs/>
          <w:sz w:val="36"/>
          <w:szCs w:val="36"/>
        </w:rPr>
        <w:t>招 聘 通 知</w:t>
      </w:r>
    </w:p>
    <w:p>
      <w:pPr>
        <w:spacing w:line="600" w:lineRule="exact"/>
        <w:rPr>
          <w:rFonts w:ascii="仿宋" w:hAnsi="仿宋" w:eastAsia="仿宋" w:cs="仿宋"/>
          <w:sz w:val="32"/>
          <w:szCs w:val="32"/>
        </w:rPr>
      </w:pPr>
      <w:r>
        <w:rPr>
          <w:rFonts w:hint="eastAsia" w:ascii="仿宋" w:hAnsi="仿宋" w:eastAsia="仿宋" w:cs="仿宋"/>
          <w:sz w:val="32"/>
          <w:szCs w:val="32"/>
        </w:rPr>
        <w:t>各位同学：</w:t>
      </w:r>
    </w:p>
    <w:p>
      <w:pPr>
        <w:ind w:firstLine="640" w:firstLineChars="200"/>
        <w:rPr>
          <w:rFonts w:ascii="仿宋" w:hAnsi="仿宋" w:eastAsia="仿宋" w:cs="仿宋"/>
          <w:sz w:val="32"/>
          <w:szCs w:val="32"/>
        </w:rPr>
      </w:pPr>
      <w:r>
        <w:rPr>
          <w:rFonts w:hint="eastAsia" w:ascii="仿宋" w:hAnsi="仿宋" w:eastAsia="仿宋" w:cs="仿宋"/>
          <w:sz w:val="32"/>
          <w:szCs w:val="32"/>
        </w:rPr>
        <w:t>学校招就中心将于10月15日(本周四)下午两点举行校园招聘宣讲会，具体安排如下：</w:t>
      </w:r>
    </w:p>
    <w:p>
      <w:pPr>
        <w:ind w:firstLine="640" w:firstLineChars="200"/>
        <w:rPr>
          <w:rFonts w:ascii="仿宋" w:hAnsi="仿宋" w:eastAsia="仿宋" w:cs="仿宋"/>
          <w:sz w:val="32"/>
          <w:szCs w:val="32"/>
        </w:rPr>
      </w:pPr>
      <w:r>
        <w:rPr>
          <w:rFonts w:hint="eastAsia" w:ascii="仿宋" w:hAnsi="仿宋" w:eastAsia="仿宋" w:cs="仿宋"/>
          <w:sz w:val="32"/>
          <w:szCs w:val="32"/>
        </w:rPr>
        <w:t>一、招聘单位：</w:t>
      </w:r>
    </w:p>
    <w:p>
      <w:pPr>
        <w:ind w:firstLine="640" w:firstLineChars="200"/>
        <w:rPr>
          <w:rFonts w:ascii="仿宋" w:hAnsi="仿宋" w:eastAsia="仿宋" w:cs="仿宋"/>
          <w:sz w:val="32"/>
          <w:szCs w:val="32"/>
        </w:rPr>
      </w:pPr>
      <w:r>
        <w:rPr>
          <w:rFonts w:hint="eastAsia" w:ascii="仿宋" w:hAnsi="仿宋" w:eastAsia="仿宋" w:cs="仿宋"/>
          <w:sz w:val="32"/>
          <w:szCs w:val="32"/>
        </w:rPr>
        <w:t>1、陕西万方汽车零部件有限公司</w:t>
      </w:r>
    </w:p>
    <w:p>
      <w:pPr>
        <w:ind w:firstLine="640" w:firstLineChars="200"/>
        <w:rPr>
          <w:rFonts w:ascii="仿宋" w:hAnsi="仿宋" w:eastAsia="仿宋" w:cs="仿宋"/>
          <w:sz w:val="32"/>
          <w:szCs w:val="32"/>
        </w:rPr>
      </w:pPr>
      <w:r>
        <w:rPr>
          <w:rFonts w:hint="eastAsia" w:ascii="仿宋" w:hAnsi="仿宋" w:eastAsia="仿宋" w:cs="仿宋"/>
          <w:sz w:val="32"/>
          <w:szCs w:val="32"/>
        </w:rPr>
        <w:t>2、陕西万方天运汽车电器有限公司</w:t>
      </w:r>
    </w:p>
    <w:p>
      <w:pPr>
        <w:ind w:firstLine="640" w:firstLineChars="200"/>
        <w:rPr>
          <w:rFonts w:ascii="仿宋" w:hAnsi="仿宋" w:eastAsia="仿宋" w:cs="仿宋"/>
          <w:sz w:val="32"/>
          <w:szCs w:val="32"/>
        </w:rPr>
      </w:pPr>
      <w:r>
        <w:rPr>
          <w:rFonts w:hint="eastAsia" w:ascii="仿宋" w:hAnsi="仿宋" w:eastAsia="仿宋" w:cs="仿宋"/>
          <w:sz w:val="32"/>
          <w:szCs w:val="32"/>
        </w:rPr>
        <w:t>3、采埃孚东方汽车安全技术（西安）有限公司</w:t>
      </w:r>
    </w:p>
    <w:p>
      <w:pPr>
        <w:ind w:firstLine="640" w:firstLineChars="200"/>
        <w:rPr>
          <w:rFonts w:ascii="仿宋" w:hAnsi="仿宋" w:eastAsia="仿宋" w:cs="仿宋"/>
          <w:sz w:val="32"/>
          <w:szCs w:val="32"/>
        </w:rPr>
      </w:pPr>
      <w:r>
        <w:rPr>
          <w:rFonts w:hint="eastAsia" w:ascii="仿宋" w:hAnsi="仿宋" w:eastAsia="仿宋" w:cs="仿宋"/>
          <w:sz w:val="32"/>
          <w:szCs w:val="32"/>
        </w:rPr>
        <w:t>4、陕西同昌元电器有限公司</w:t>
      </w:r>
    </w:p>
    <w:p>
      <w:pPr>
        <w:ind w:firstLine="640" w:firstLineChars="200"/>
        <w:rPr>
          <w:rFonts w:ascii="仿宋" w:hAnsi="仿宋" w:eastAsia="仿宋" w:cs="仿宋"/>
          <w:sz w:val="32"/>
          <w:szCs w:val="32"/>
        </w:rPr>
      </w:pPr>
      <w:r>
        <w:rPr>
          <w:rFonts w:hint="eastAsia" w:ascii="仿宋" w:hAnsi="仿宋" w:eastAsia="仿宋" w:cs="仿宋"/>
          <w:sz w:val="32"/>
          <w:szCs w:val="32"/>
        </w:rPr>
        <w:t>二、地  点：</w:t>
      </w:r>
    </w:p>
    <w:p>
      <w:pPr>
        <w:ind w:firstLine="640" w:firstLineChars="200"/>
        <w:rPr>
          <w:rFonts w:ascii="仿宋" w:hAnsi="仿宋" w:eastAsia="仿宋" w:cs="仿宋"/>
          <w:sz w:val="32"/>
          <w:szCs w:val="32"/>
        </w:rPr>
      </w:pPr>
      <w:r>
        <w:rPr>
          <w:rFonts w:hint="eastAsia" w:ascii="仿宋" w:hAnsi="仿宋" w:eastAsia="仿宋" w:cs="仿宋"/>
          <w:sz w:val="32"/>
          <w:szCs w:val="32"/>
        </w:rPr>
        <w:t>学校多功能厅</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三、</w:t>
      </w:r>
      <w:r>
        <w:rPr>
          <w:rFonts w:hint="eastAsia" w:ascii="仿宋" w:hAnsi="仿宋" w:eastAsia="仿宋" w:cs="仿宋"/>
          <w:color w:val="000000" w:themeColor="text1"/>
          <w:sz w:val="32"/>
          <w:szCs w:val="32"/>
          <w14:textFill>
            <w14:solidFill>
              <w14:schemeClr w14:val="tx1"/>
            </w14:solidFill>
          </w14:textFill>
        </w:rPr>
        <w:t>参加</w:t>
      </w:r>
      <w:r>
        <w:rPr>
          <w:rFonts w:hint="eastAsia" w:ascii="仿宋" w:hAnsi="仿宋" w:eastAsia="仿宋" w:cs="仿宋"/>
          <w:color w:val="000000" w:themeColor="text1"/>
          <w:sz w:val="32"/>
          <w:szCs w:val="32"/>
          <w:lang w:eastAsia="zh-CN"/>
          <w14:textFill>
            <w14:solidFill>
              <w14:schemeClr w14:val="tx1"/>
            </w14:solidFill>
          </w14:textFill>
        </w:rPr>
        <w:t>应</w:t>
      </w:r>
      <w:bookmarkStart w:id="0" w:name="_GoBack"/>
      <w:bookmarkEnd w:id="0"/>
      <w:r>
        <w:rPr>
          <w:rFonts w:hint="eastAsia" w:ascii="仿宋" w:hAnsi="仿宋" w:eastAsia="仿宋" w:cs="仿宋"/>
          <w:color w:val="000000" w:themeColor="text1"/>
          <w:sz w:val="32"/>
          <w:szCs w:val="32"/>
          <w14:textFill>
            <w14:solidFill>
              <w14:schemeClr w14:val="tx1"/>
            </w14:solidFill>
          </w14:textFill>
        </w:rPr>
        <w:t>聘学生范围：</w:t>
      </w:r>
    </w:p>
    <w:p>
      <w:pPr>
        <w:spacing w:line="60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1、2021年春季毕业的在校学生</w:t>
      </w:r>
      <w:r>
        <w:rPr>
          <w:rFonts w:hint="eastAsia" w:ascii="仿宋" w:hAnsi="仿宋" w:eastAsia="仿宋" w:cs="仿宋"/>
          <w:color w:val="000000" w:themeColor="text1"/>
          <w:sz w:val="32"/>
          <w:szCs w:val="32"/>
          <w14:textFill>
            <w14:solidFill>
              <w14:schemeClr w14:val="tx1"/>
            </w14:solidFill>
          </w14:textFill>
        </w:rPr>
        <w:t>（在外实习学生不参加）</w:t>
      </w:r>
    </w:p>
    <w:p>
      <w:pPr>
        <w:spacing w:line="60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2、2017年入校四年制的在校学生（在外实习学生不参加）</w:t>
      </w:r>
    </w:p>
    <w:p>
      <w:pPr>
        <w:spacing w:line="440" w:lineRule="exact"/>
        <w:ind w:left="719" w:leftChars="327"/>
        <w:rPr>
          <w:rFonts w:ascii="仿宋" w:hAnsi="仿宋" w:eastAsia="仿宋" w:cs="仿宋"/>
          <w:sz w:val="30"/>
          <w:szCs w:val="30"/>
        </w:rPr>
      </w:pPr>
      <w:r>
        <w:rPr>
          <w:rFonts w:hint="eastAsia" w:ascii="仿宋" w:hAnsi="仿宋" w:eastAsia="仿宋" w:cs="仿宋"/>
          <w:sz w:val="30"/>
          <w:szCs w:val="30"/>
        </w:rPr>
        <w:t>后  附：</w:t>
      </w:r>
    </w:p>
    <w:p>
      <w:pPr>
        <w:numPr>
          <w:ilvl w:val="0"/>
          <w:numId w:val="1"/>
        </w:numPr>
        <w:spacing w:line="440" w:lineRule="exact"/>
        <w:ind w:left="719" w:leftChars="327"/>
        <w:rPr>
          <w:rFonts w:ascii="仿宋" w:hAnsi="仿宋" w:eastAsia="仿宋" w:cs="仿宋"/>
          <w:sz w:val="30"/>
          <w:szCs w:val="30"/>
        </w:rPr>
      </w:pPr>
      <w:r>
        <w:rPr>
          <w:rFonts w:ascii="微软雅黑" w:hAnsi="微软雅黑"/>
          <w:sz w:val="28"/>
          <w:szCs w:val="28"/>
        </w:rPr>
        <w:drawing>
          <wp:anchor distT="0" distB="0" distL="114300" distR="114300" simplePos="0" relativeHeight="251658240" behindDoc="1" locked="0" layoutInCell="1" allowOverlap="1">
            <wp:simplePos x="0" y="0"/>
            <wp:positionH relativeFrom="column">
              <wp:posOffset>2771775</wp:posOffset>
            </wp:positionH>
            <wp:positionV relativeFrom="paragraph">
              <wp:posOffset>388620</wp:posOffset>
            </wp:positionV>
            <wp:extent cx="3305175" cy="3067050"/>
            <wp:effectExtent l="358775" t="396240" r="374650" b="403860"/>
            <wp:wrapNone/>
            <wp:docPr id="1" name="图片 0" descr="QQ截图201811151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181115105918.jpg"/>
                    <pic:cNvPicPr>
                      <a:picLocks noChangeAspect="1"/>
                    </pic:cNvPicPr>
                  </pic:nvPicPr>
                  <pic:blipFill>
                    <a:blip r:embed="rId4" cstate="print"/>
                    <a:stretch>
                      <a:fillRect/>
                    </a:stretch>
                  </pic:blipFill>
                  <pic:spPr>
                    <a:xfrm rot="960000">
                      <a:off x="0" y="0"/>
                      <a:ext cx="3305175" cy="3067050"/>
                    </a:xfrm>
                    <a:prstGeom prst="rect">
                      <a:avLst/>
                    </a:prstGeom>
                    <a:noFill/>
                    <a:ln>
                      <a:noFill/>
                    </a:ln>
                  </pic:spPr>
                </pic:pic>
              </a:graphicData>
            </a:graphic>
          </wp:anchor>
        </w:drawing>
      </w:r>
      <w:r>
        <w:rPr>
          <w:rFonts w:hint="eastAsia" w:ascii="仿宋" w:hAnsi="仿宋" w:eastAsia="仿宋" w:cs="仿宋"/>
          <w:sz w:val="30"/>
          <w:szCs w:val="30"/>
        </w:rPr>
        <w:t>应聘报名表</w:t>
      </w:r>
    </w:p>
    <w:p>
      <w:pPr>
        <w:numPr>
          <w:ilvl w:val="0"/>
          <w:numId w:val="1"/>
        </w:numPr>
        <w:spacing w:line="440" w:lineRule="exact"/>
        <w:ind w:left="719" w:leftChars="327"/>
        <w:rPr>
          <w:rFonts w:ascii="仿宋" w:hAnsi="仿宋" w:eastAsia="仿宋" w:cs="仿宋"/>
          <w:sz w:val="30"/>
          <w:szCs w:val="30"/>
        </w:rPr>
      </w:pPr>
      <w:r>
        <w:rPr>
          <w:rFonts w:hint="eastAsia" w:ascii="仿宋" w:hAnsi="仿宋" w:eastAsia="仿宋" w:cs="仿宋"/>
          <w:sz w:val="30"/>
          <w:szCs w:val="30"/>
        </w:rPr>
        <w:t>公司简介</w:t>
      </w:r>
    </w:p>
    <w:p>
      <w:pPr>
        <w:spacing w:line="440" w:lineRule="exact"/>
        <w:rPr>
          <w:rFonts w:ascii="微软雅黑" w:hAnsi="微软雅黑"/>
          <w:sz w:val="28"/>
          <w:szCs w:val="28"/>
        </w:rPr>
      </w:pPr>
    </w:p>
    <w:p>
      <w:pPr>
        <w:spacing w:line="440" w:lineRule="exact"/>
        <w:rPr>
          <w:rFonts w:ascii="微软雅黑" w:hAnsi="微软雅黑"/>
          <w:sz w:val="28"/>
          <w:szCs w:val="28"/>
        </w:rPr>
      </w:pPr>
    </w:p>
    <w:p>
      <w:pPr>
        <w:spacing w:line="440" w:lineRule="exact"/>
        <w:ind w:firstLine="452" w:firstLineChars="150"/>
        <w:jc w:val="center"/>
        <w:rPr>
          <w:rFonts w:ascii="仿宋" w:hAnsi="仿宋" w:eastAsia="仿宋" w:cs="仿宋"/>
          <w:b/>
          <w:bCs/>
          <w:sz w:val="30"/>
          <w:szCs w:val="30"/>
        </w:rPr>
      </w:pPr>
      <w:r>
        <w:rPr>
          <w:rFonts w:hint="eastAsia" w:ascii="仿宋" w:hAnsi="仿宋" w:eastAsia="仿宋" w:cs="仿宋"/>
          <w:b/>
          <w:bCs/>
          <w:sz w:val="30"/>
          <w:szCs w:val="30"/>
        </w:rPr>
        <w:t xml:space="preserve">                                招生就业服务中心</w:t>
      </w:r>
    </w:p>
    <w:p>
      <w:pPr>
        <w:spacing w:line="440" w:lineRule="exact"/>
        <w:ind w:firstLine="452" w:firstLineChars="150"/>
        <w:rPr>
          <w:rFonts w:ascii="微软雅黑" w:hAnsi="微软雅黑"/>
          <w:sz w:val="28"/>
          <w:szCs w:val="28"/>
        </w:rPr>
      </w:pPr>
      <w:r>
        <w:rPr>
          <w:rFonts w:hint="eastAsia" w:ascii="仿宋" w:hAnsi="仿宋" w:eastAsia="仿宋" w:cs="仿宋"/>
          <w:b/>
          <w:bCs/>
          <w:sz w:val="30"/>
          <w:szCs w:val="30"/>
        </w:rPr>
        <w:t xml:space="preserve">                                    2020年10月1</w:t>
      </w:r>
      <w:r>
        <w:rPr>
          <w:rFonts w:hint="eastAsia" w:ascii="仿宋" w:hAnsi="仿宋" w:eastAsia="仿宋" w:cs="仿宋"/>
          <w:b/>
          <w:bCs/>
          <w:sz w:val="30"/>
          <w:szCs w:val="30"/>
          <w:lang w:val="en-US" w:eastAsia="zh-CN"/>
        </w:rPr>
        <w:t>4</w:t>
      </w:r>
      <w:r>
        <w:rPr>
          <w:rFonts w:hint="eastAsia" w:ascii="仿宋" w:hAnsi="仿宋" w:eastAsia="仿宋" w:cs="仿宋"/>
          <w:b/>
          <w:bCs/>
          <w:sz w:val="30"/>
          <w:szCs w:val="30"/>
        </w:rPr>
        <w:t>日</w:t>
      </w:r>
    </w:p>
    <w:p>
      <w:pPr>
        <w:spacing w:line="440" w:lineRule="exact"/>
        <w:ind w:firstLine="420" w:firstLineChars="150"/>
        <w:jc w:val="center"/>
        <w:rPr>
          <w:rFonts w:ascii="微软雅黑" w:hAnsi="微软雅黑"/>
          <w:sz w:val="28"/>
          <w:szCs w:val="28"/>
        </w:rPr>
      </w:pPr>
    </w:p>
    <w:p>
      <w:pPr>
        <w:spacing w:line="440" w:lineRule="exact"/>
        <w:ind w:firstLine="420" w:firstLineChars="150"/>
        <w:rPr>
          <w:rFonts w:ascii="微软雅黑" w:hAnsi="微软雅黑"/>
          <w:sz w:val="28"/>
          <w:szCs w:val="28"/>
        </w:rPr>
      </w:pPr>
      <w:r>
        <w:rPr>
          <w:rFonts w:hint="eastAsia" w:ascii="微软雅黑" w:hAnsi="微软雅黑"/>
          <w:sz w:val="28"/>
          <w:szCs w:val="28"/>
        </w:rPr>
        <w:t xml:space="preserve">                                     </w:t>
      </w:r>
      <w:r>
        <w:rPr>
          <w:rFonts w:hint="eastAsia" w:ascii="仿宋" w:hAnsi="仿宋" w:eastAsia="仿宋" w:cs="仿宋"/>
          <w:sz w:val="30"/>
          <w:szCs w:val="30"/>
        </w:rPr>
        <w:t xml:space="preserve"> </w:t>
      </w:r>
    </w:p>
    <w:p>
      <w:pPr>
        <w:spacing w:line="440" w:lineRule="exact"/>
        <w:ind w:firstLine="420" w:firstLineChars="150"/>
        <w:jc w:val="center"/>
        <w:rPr>
          <w:rFonts w:ascii="仿宋" w:hAnsi="仿宋" w:eastAsia="仿宋" w:cs="仿宋"/>
          <w:b/>
          <w:bCs/>
          <w:sz w:val="30"/>
          <w:szCs w:val="30"/>
        </w:rPr>
      </w:pPr>
      <w:r>
        <w:rPr>
          <w:rFonts w:hint="eastAsia" w:ascii="微软雅黑" w:hAnsi="微软雅黑"/>
          <w:sz w:val="28"/>
          <w:szCs w:val="28"/>
        </w:rPr>
        <w:t xml:space="preserve">                          </w:t>
      </w:r>
    </w:p>
    <w:p>
      <w:pPr>
        <w:rPr>
          <w:rFonts w:ascii="黑体" w:eastAsia="黑体"/>
          <w:bCs/>
          <w:sz w:val="28"/>
          <w:szCs w:val="28"/>
        </w:rPr>
      </w:pPr>
      <w:r>
        <w:rPr>
          <w:rFonts w:hint="eastAsia" w:ascii="黑体" w:eastAsia="黑体"/>
          <w:bCs/>
          <w:sz w:val="28"/>
          <w:szCs w:val="28"/>
        </w:rPr>
        <w:t>附1</w:t>
      </w:r>
    </w:p>
    <w:p>
      <w:pPr>
        <w:rPr>
          <w:rFonts w:ascii="黑体" w:eastAsia="黑体"/>
          <w:bCs/>
          <w:sz w:val="36"/>
          <w:szCs w:val="36"/>
        </w:rPr>
      </w:pPr>
      <w:r>
        <w:rPr>
          <w:rFonts w:ascii="MicrosoftYaHei-Bold" w:hAnsi="MicrosoftYaHei-Bold" w:eastAsia="MicrosoftYaHei-Bold" w:cs="MicrosoftYaHei-Bold"/>
          <w:b/>
          <w:color w:val="FFFFFF"/>
          <w:sz w:val="48"/>
          <w:szCs w:val="48"/>
        </w:rPr>
        <w:t>陕西辉贸</w:t>
      </w:r>
      <w:r>
        <w:rPr>
          <w:rFonts w:hint="eastAsia" w:ascii="MicrosoftYaHei-Bold" w:hAnsi="MicrosoftYaHei-Bold" w:eastAsia="MicrosoftYaHei-Bold" w:cs="MicrosoftYaHei-Bold"/>
          <w:b/>
          <w:color w:val="FFFFFF"/>
          <w:sz w:val="48"/>
          <w:szCs w:val="48"/>
        </w:rPr>
        <w:t xml:space="preserve">    </w:t>
      </w:r>
      <w:r>
        <w:rPr>
          <w:rFonts w:hint="eastAsia" w:ascii="黑体" w:eastAsia="黑体"/>
          <w:bCs/>
          <w:sz w:val="36"/>
          <w:szCs w:val="36"/>
        </w:rPr>
        <w:t>应聘报名表</w:t>
      </w:r>
    </w:p>
    <w:tbl>
      <w:tblPr>
        <w:tblStyle w:val="8"/>
        <w:tblW w:w="10050" w:type="dxa"/>
        <w:tblInd w:w="-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278"/>
        <w:gridCol w:w="507"/>
        <w:gridCol w:w="2418"/>
        <w:gridCol w:w="1542"/>
        <w:gridCol w:w="1380"/>
        <w:gridCol w:w="157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序号</w:t>
            </w:r>
          </w:p>
        </w:tc>
        <w:tc>
          <w:tcPr>
            <w:tcW w:w="1278" w:type="dxa"/>
            <w:vAlign w:val="center"/>
          </w:tcPr>
          <w:p>
            <w:pPr>
              <w:widowControl w:val="0"/>
              <w:jc w:val="center"/>
              <w:rPr>
                <w:rFonts w:ascii="黑体" w:eastAsia="黑体"/>
                <w:bCs/>
                <w:sz w:val="28"/>
                <w:szCs w:val="28"/>
              </w:rPr>
            </w:pPr>
            <w:r>
              <w:rPr>
                <w:rFonts w:hint="eastAsia" w:ascii="黑体" w:eastAsia="黑体"/>
                <w:bCs/>
                <w:sz w:val="28"/>
                <w:szCs w:val="28"/>
              </w:rPr>
              <w:t>姓名</w:t>
            </w:r>
          </w:p>
        </w:tc>
        <w:tc>
          <w:tcPr>
            <w:tcW w:w="507" w:type="dxa"/>
            <w:vAlign w:val="center"/>
          </w:tcPr>
          <w:p>
            <w:pPr>
              <w:widowControl w:val="0"/>
              <w:jc w:val="center"/>
              <w:rPr>
                <w:rFonts w:ascii="黑体" w:eastAsia="黑体"/>
                <w:bCs/>
                <w:sz w:val="28"/>
                <w:szCs w:val="28"/>
              </w:rPr>
            </w:pPr>
            <w:r>
              <w:rPr>
                <w:rFonts w:hint="eastAsia" w:ascii="黑体" w:eastAsia="黑体"/>
                <w:bCs/>
                <w:sz w:val="28"/>
                <w:szCs w:val="28"/>
              </w:rPr>
              <w:t>性别</w:t>
            </w:r>
          </w:p>
        </w:tc>
        <w:tc>
          <w:tcPr>
            <w:tcW w:w="2418" w:type="dxa"/>
            <w:vAlign w:val="center"/>
          </w:tcPr>
          <w:p>
            <w:pPr>
              <w:widowControl w:val="0"/>
              <w:jc w:val="center"/>
              <w:rPr>
                <w:rFonts w:ascii="黑体" w:eastAsia="黑体"/>
                <w:bCs/>
                <w:sz w:val="28"/>
                <w:szCs w:val="28"/>
              </w:rPr>
            </w:pPr>
            <w:r>
              <w:rPr>
                <w:rFonts w:hint="eastAsia" w:ascii="黑体" w:eastAsia="黑体"/>
                <w:bCs/>
                <w:sz w:val="28"/>
                <w:szCs w:val="28"/>
              </w:rPr>
              <w:t>身份证号</w:t>
            </w:r>
          </w:p>
        </w:tc>
        <w:tc>
          <w:tcPr>
            <w:tcW w:w="1542" w:type="dxa"/>
            <w:vAlign w:val="center"/>
          </w:tcPr>
          <w:p>
            <w:pPr>
              <w:widowControl w:val="0"/>
              <w:jc w:val="center"/>
              <w:rPr>
                <w:rFonts w:ascii="黑体" w:eastAsia="黑体"/>
                <w:bCs/>
                <w:sz w:val="28"/>
                <w:szCs w:val="28"/>
              </w:rPr>
            </w:pPr>
            <w:r>
              <w:rPr>
                <w:rFonts w:hint="eastAsia" w:ascii="黑体" w:eastAsia="黑体"/>
                <w:bCs/>
                <w:sz w:val="28"/>
                <w:szCs w:val="28"/>
              </w:rPr>
              <w:t>专业/班级</w:t>
            </w:r>
          </w:p>
        </w:tc>
        <w:tc>
          <w:tcPr>
            <w:tcW w:w="1380" w:type="dxa"/>
            <w:vAlign w:val="center"/>
          </w:tcPr>
          <w:p>
            <w:pPr>
              <w:widowControl w:val="0"/>
              <w:jc w:val="center"/>
              <w:rPr>
                <w:rFonts w:ascii="黑体" w:eastAsia="黑体"/>
                <w:bCs/>
                <w:sz w:val="28"/>
                <w:szCs w:val="28"/>
              </w:rPr>
            </w:pPr>
            <w:r>
              <w:rPr>
                <w:rFonts w:hint="eastAsia" w:ascii="黑体" w:eastAsia="黑体"/>
                <w:bCs/>
                <w:sz w:val="28"/>
                <w:szCs w:val="28"/>
              </w:rPr>
              <w:t>联系电话</w:t>
            </w:r>
          </w:p>
        </w:tc>
        <w:tc>
          <w:tcPr>
            <w:tcW w:w="1578" w:type="dxa"/>
            <w:vAlign w:val="center"/>
          </w:tcPr>
          <w:p>
            <w:pPr>
              <w:widowControl w:val="0"/>
              <w:jc w:val="center"/>
              <w:rPr>
                <w:rFonts w:ascii="黑体" w:eastAsia="黑体"/>
                <w:bCs/>
                <w:sz w:val="28"/>
                <w:szCs w:val="28"/>
              </w:rPr>
            </w:pPr>
            <w:r>
              <w:rPr>
                <w:rFonts w:hint="eastAsia" w:ascii="黑体" w:eastAsia="黑体"/>
                <w:bCs/>
                <w:sz w:val="28"/>
                <w:szCs w:val="28"/>
              </w:rPr>
              <w:t>班主任</w:t>
            </w:r>
          </w:p>
        </w:tc>
        <w:tc>
          <w:tcPr>
            <w:tcW w:w="735" w:type="dxa"/>
            <w:vAlign w:val="center"/>
          </w:tcPr>
          <w:p>
            <w:pPr>
              <w:widowControl w:val="0"/>
              <w:jc w:val="center"/>
              <w:rPr>
                <w:rFonts w:ascii="黑体" w:eastAsia="黑体"/>
                <w:bCs/>
                <w:sz w:val="28"/>
                <w:szCs w:val="28"/>
              </w:rPr>
            </w:pPr>
            <w:r>
              <w:rPr>
                <w:rFonts w:hint="eastAsia" w:ascii="黑体" w:eastAsia="黑体"/>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1</w:t>
            </w:r>
          </w:p>
        </w:tc>
        <w:tc>
          <w:tcPr>
            <w:tcW w:w="1278" w:type="dxa"/>
            <w:vAlign w:val="center"/>
          </w:tcPr>
          <w:p>
            <w:pPr>
              <w:widowControl w:val="0"/>
              <w:jc w:val="center"/>
              <w:rPr>
                <w:rFonts w:ascii="黑体" w:eastAsia="黑体"/>
                <w:bCs/>
                <w:sz w:val="28"/>
                <w:szCs w:val="28"/>
              </w:rPr>
            </w:pPr>
          </w:p>
        </w:tc>
        <w:tc>
          <w:tcPr>
            <w:tcW w:w="507" w:type="dxa"/>
            <w:vAlign w:val="center"/>
          </w:tcPr>
          <w:p>
            <w:pPr>
              <w:widowControl w:val="0"/>
              <w:jc w:val="center"/>
              <w:rPr>
                <w:rFonts w:ascii="黑体" w:eastAsia="黑体"/>
                <w:bCs/>
                <w:sz w:val="28"/>
                <w:szCs w:val="28"/>
              </w:rPr>
            </w:pPr>
          </w:p>
        </w:tc>
        <w:tc>
          <w:tcPr>
            <w:tcW w:w="2418" w:type="dxa"/>
            <w:vAlign w:val="center"/>
          </w:tcPr>
          <w:p>
            <w:pPr>
              <w:widowControl w:val="0"/>
              <w:jc w:val="center"/>
              <w:rPr>
                <w:rFonts w:ascii="黑体" w:eastAsia="黑体"/>
                <w:bCs/>
                <w:sz w:val="28"/>
                <w:szCs w:val="28"/>
              </w:rPr>
            </w:pPr>
          </w:p>
        </w:tc>
        <w:tc>
          <w:tcPr>
            <w:tcW w:w="1542" w:type="dxa"/>
            <w:vAlign w:val="center"/>
          </w:tcPr>
          <w:p>
            <w:pPr>
              <w:widowControl w:val="0"/>
              <w:jc w:val="center"/>
              <w:rPr>
                <w:rFonts w:ascii="黑体" w:eastAsia="黑体"/>
                <w:bCs/>
                <w:sz w:val="28"/>
                <w:szCs w:val="28"/>
              </w:rPr>
            </w:pPr>
          </w:p>
        </w:tc>
        <w:tc>
          <w:tcPr>
            <w:tcW w:w="1380" w:type="dxa"/>
            <w:vAlign w:val="center"/>
          </w:tcPr>
          <w:p>
            <w:pPr>
              <w:widowControl w:val="0"/>
              <w:jc w:val="center"/>
              <w:rPr>
                <w:rFonts w:ascii="黑体" w:eastAsia="黑体"/>
                <w:bCs/>
                <w:sz w:val="28"/>
                <w:szCs w:val="28"/>
              </w:rPr>
            </w:pPr>
          </w:p>
        </w:tc>
        <w:tc>
          <w:tcPr>
            <w:tcW w:w="1578" w:type="dxa"/>
            <w:vAlign w:val="center"/>
          </w:tcPr>
          <w:p>
            <w:pPr>
              <w:widowControl w:val="0"/>
              <w:jc w:val="center"/>
              <w:rPr>
                <w:rFonts w:ascii="黑体" w:eastAsia="黑体"/>
                <w:bCs/>
                <w:sz w:val="28"/>
                <w:szCs w:val="28"/>
              </w:rPr>
            </w:pPr>
          </w:p>
        </w:tc>
        <w:tc>
          <w:tcPr>
            <w:tcW w:w="735" w:type="dxa"/>
            <w:vAlign w:val="center"/>
          </w:tcPr>
          <w:p>
            <w:pPr>
              <w:widowControl w:val="0"/>
              <w:jc w:val="center"/>
              <w:rPr>
                <w:rFonts w:ascii="黑体" w:eastAsia="黑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2</w:t>
            </w:r>
          </w:p>
        </w:tc>
        <w:tc>
          <w:tcPr>
            <w:tcW w:w="1278" w:type="dxa"/>
            <w:vAlign w:val="center"/>
          </w:tcPr>
          <w:p>
            <w:pPr>
              <w:widowControl w:val="0"/>
              <w:jc w:val="center"/>
              <w:rPr>
                <w:rFonts w:ascii="黑体" w:eastAsia="黑体"/>
                <w:bCs/>
                <w:sz w:val="28"/>
                <w:szCs w:val="28"/>
              </w:rPr>
            </w:pPr>
          </w:p>
        </w:tc>
        <w:tc>
          <w:tcPr>
            <w:tcW w:w="507" w:type="dxa"/>
            <w:vAlign w:val="center"/>
          </w:tcPr>
          <w:p>
            <w:pPr>
              <w:widowControl w:val="0"/>
              <w:jc w:val="center"/>
              <w:rPr>
                <w:rFonts w:ascii="黑体" w:eastAsia="黑体"/>
                <w:bCs/>
                <w:sz w:val="28"/>
                <w:szCs w:val="28"/>
              </w:rPr>
            </w:pPr>
          </w:p>
        </w:tc>
        <w:tc>
          <w:tcPr>
            <w:tcW w:w="2418" w:type="dxa"/>
            <w:vAlign w:val="center"/>
          </w:tcPr>
          <w:p>
            <w:pPr>
              <w:widowControl w:val="0"/>
              <w:jc w:val="center"/>
              <w:rPr>
                <w:rFonts w:ascii="黑体" w:eastAsia="黑体"/>
                <w:bCs/>
                <w:sz w:val="28"/>
                <w:szCs w:val="28"/>
              </w:rPr>
            </w:pPr>
          </w:p>
        </w:tc>
        <w:tc>
          <w:tcPr>
            <w:tcW w:w="1542" w:type="dxa"/>
            <w:vAlign w:val="center"/>
          </w:tcPr>
          <w:p>
            <w:pPr>
              <w:widowControl w:val="0"/>
              <w:jc w:val="center"/>
              <w:rPr>
                <w:rFonts w:ascii="黑体" w:eastAsia="黑体"/>
                <w:bCs/>
                <w:sz w:val="28"/>
                <w:szCs w:val="28"/>
              </w:rPr>
            </w:pPr>
          </w:p>
        </w:tc>
        <w:tc>
          <w:tcPr>
            <w:tcW w:w="1380" w:type="dxa"/>
            <w:vAlign w:val="center"/>
          </w:tcPr>
          <w:p>
            <w:pPr>
              <w:widowControl w:val="0"/>
              <w:jc w:val="center"/>
              <w:rPr>
                <w:rFonts w:ascii="黑体" w:eastAsia="黑体"/>
                <w:bCs/>
                <w:sz w:val="28"/>
                <w:szCs w:val="28"/>
              </w:rPr>
            </w:pPr>
          </w:p>
        </w:tc>
        <w:tc>
          <w:tcPr>
            <w:tcW w:w="1578" w:type="dxa"/>
            <w:vAlign w:val="center"/>
          </w:tcPr>
          <w:p>
            <w:pPr>
              <w:widowControl w:val="0"/>
              <w:jc w:val="center"/>
              <w:rPr>
                <w:rFonts w:ascii="黑体" w:eastAsia="黑体"/>
                <w:bCs/>
                <w:sz w:val="28"/>
                <w:szCs w:val="28"/>
              </w:rPr>
            </w:pPr>
          </w:p>
        </w:tc>
        <w:tc>
          <w:tcPr>
            <w:tcW w:w="735" w:type="dxa"/>
            <w:vAlign w:val="center"/>
          </w:tcPr>
          <w:p>
            <w:pPr>
              <w:widowControl w:val="0"/>
              <w:jc w:val="center"/>
              <w:rPr>
                <w:rFonts w:ascii="黑体" w:eastAsia="黑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3</w:t>
            </w:r>
          </w:p>
        </w:tc>
        <w:tc>
          <w:tcPr>
            <w:tcW w:w="1278" w:type="dxa"/>
            <w:vAlign w:val="center"/>
          </w:tcPr>
          <w:p>
            <w:pPr>
              <w:widowControl w:val="0"/>
              <w:jc w:val="center"/>
              <w:rPr>
                <w:rFonts w:ascii="黑体" w:eastAsia="黑体"/>
                <w:bCs/>
                <w:sz w:val="28"/>
                <w:szCs w:val="28"/>
              </w:rPr>
            </w:pPr>
          </w:p>
        </w:tc>
        <w:tc>
          <w:tcPr>
            <w:tcW w:w="507" w:type="dxa"/>
            <w:vAlign w:val="center"/>
          </w:tcPr>
          <w:p>
            <w:pPr>
              <w:widowControl w:val="0"/>
              <w:jc w:val="center"/>
              <w:rPr>
                <w:rFonts w:ascii="黑体" w:eastAsia="黑体"/>
                <w:bCs/>
                <w:sz w:val="28"/>
                <w:szCs w:val="28"/>
              </w:rPr>
            </w:pPr>
          </w:p>
        </w:tc>
        <w:tc>
          <w:tcPr>
            <w:tcW w:w="2418" w:type="dxa"/>
            <w:vAlign w:val="center"/>
          </w:tcPr>
          <w:p>
            <w:pPr>
              <w:widowControl w:val="0"/>
              <w:jc w:val="center"/>
              <w:rPr>
                <w:rFonts w:ascii="黑体" w:eastAsia="黑体"/>
                <w:bCs/>
                <w:sz w:val="28"/>
                <w:szCs w:val="28"/>
              </w:rPr>
            </w:pPr>
          </w:p>
        </w:tc>
        <w:tc>
          <w:tcPr>
            <w:tcW w:w="1542" w:type="dxa"/>
            <w:vAlign w:val="center"/>
          </w:tcPr>
          <w:p>
            <w:pPr>
              <w:widowControl w:val="0"/>
              <w:jc w:val="center"/>
              <w:rPr>
                <w:rFonts w:ascii="黑体" w:eastAsia="黑体"/>
                <w:bCs/>
                <w:sz w:val="28"/>
                <w:szCs w:val="28"/>
              </w:rPr>
            </w:pPr>
          </w:p>
        </w:tc>
        <w:tc>
          <w:tcPr>
            <w:tcW w:w="1380" w:type="dxa"/>
            <w:vAlign w:val="center"/>
          </w:tcPr>
          <w:p>
            <w:pPr>
              <w:widowControl w:val="0"/>
              <w:jc w:val="center"/>
              <w:rPr>
                <w:rFonts w:ascii="黑体" w:eastAsia="黑体"/>
                <w:bCs/>
                <w:sz w:val="28"/>
                <w:szCs w:val="28"/>
              </w:rPr>
            </w:pPr>
          </w:p>
        </w:tc>
        <w:tc>
          <w:tcPr>
            <w:tcW w:w="1578" w:type="dxa"/>
            <w:vAlign w:val="center"/>
          </w:tcPr>
          <w:p>
            <w:pPr>
              <w:widowControl w:val="0"/>
              <w:jc w:val="center"/>
              <w:rPr>
                <w:rFonts w:ascii="黑体" w:eastAsia="黑体"/>
                <w:bCs/>
                <w:sz w:val="28"/>
                <w:szCs w:val="28"/>
              </w:rPr>
            </w:pPr>
          </w:p>
        </w:tc>
        <w:tc>
          <w:tcPr>
            <w:tcW w:w="735" w:type="dxa"/>
            <w:vAlign w:val="center"/>
          </w:tcPr>
          <w:p>
            <w:pPr>
              <w:widowControl w:val="0"/>
              <w:jc w:val="center"/>
              <w:rPr>
                <w:rFonts w:ascii="黑体" w:eastAsia="黑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4</w:t>
            </w:r>
          </w:p>
        </w:tc>
        <w:tc>
          <w:tcPr>
            <w:tcW w:w="1278" w:type="dxa"/>
            <w:vAlign w:val="center"/>
          </w:tcPr>
          <w:p>
            <w:pPr>
              <w:widowControl w:val="0"/>
              <w:jc w:val="center"/>
              <w:rPr>
                <w:rFonts w:ascii="黑体" w:eastAsia="黑体"/>
                <w:bCs/>
                <w:sz w:val="28"/>
                <w:szCs w:val="28"/>
              </w:rPr>
            </w:pPr>
          </w:p>
        </w:tc>
        <w:tc>
          <w:tcPr>
            <w:tcW w:w="507" w:type="dxa"/>
            <w:vAlign w:val="center"/>
          </w:tcPr>
          <w:p>
            <w:pPr>
              <w:widowControl w:val="0"/>
              <w:jc w:val="center"/>
              <w:rPr>
                <w:rFonts w:ascii="黑体" w:eastAsia="黑体"/>
                <w:bCs/>
                <w:sz w:val="28"/>
                <w:szCs w:val="28"/>
              </w:rPr>
            </w:pPr>
          </w:p>
        </w:tc>
        <w:tc>
          <w:tcPr>
            <w:tcW w:w="2418" w:type="dxa"/>
            <w:vAlign w:val="center"/>
          </w:tcPr>
          <w:p>
            <w:pPr>
              <w:widowControl w:val="0"/>
              <w:jc w:val="center"/>
              <w:rPr>
                <w:rFonts w:ascii="黑体" w:eastAsia="黑体"/>
                <w:bCs/>
                <w:sz w:val="28"/>
                <w:szCs w:val="28"/>
              </w:rPr>
            </w:pPr>
          </w:p>
        </w:tc>
        <w:tc>
          <w:tcPr>
            <w:tcW w:w="1542" w:type="dxa"/>
            <w:vAlign w:val="center"/>
          </w:tcPr>
          <w:p>
            <w:pPr>
              <w:widowControl w:val="0"/>
              <w:jc w:val="center"/>
              <w:rPr>
                <w:rFonts w:ascii="黑体" w:eastAsia="黑体"/>
                <w:bCs/>
                <w:sz w:val="28"/>
                <w:szCs w:val="28"/>
              </w:rPr>
            </w:pPr>
          </w:p>
        </w:tc>
        <w:tc>
          <w:tcPr>
            <w:tcW w:w="1380" w:type="dxa"/>
            <w:vAlign w:val="center"/>
          </w:tcPr>
          <w:p>
            <w:pPr>
              <w:widowControl w:val="0"/>
              <w:jc w:val="center"/>
              <w:rPr>
                <w:rFonts w:ascii="黑体" w:eastAsia="黑体"/>
                <w:bCs/>
                <w:sz w:val="28"/>
                <w:szCs w:val="28"/>
              </w:rPr>
            </w:pPr>
          </w:p>
        </w:tc>
        <w:tc>
          <w:tcPr>
            <w:tcW w:w="1578" w:type="dxa"/>
            <w:vAlign w:val="center"/>
          </w:tcPr>
          <w:p>
            <w:pPr>
              <w:widowControl w:val="0"/>
              <w:jc w:val="center"/>
              <w:rPr>
                <w:rFonts w:ascii="黑体" w:eastAsia="黑体"/>
                <w:bCs/>
                <w:sz w:val="28"/>
                <w:szCs w:val="28"/>
              </w:rPr>
            </w:pPr>
          </w:p>
        </w:tc>
        <w:tc>
          <w:tcPr>
            <w:tcW w:w="735" w:type="dxa"/>
            <w:vAlign w:val="center"/>
          </w:tcPr>
          <w:p>
            <w:pPr>
              <w:widowControl w:val="0"/>
              <w:jc w:val="center"/>
              <w:rPr>
                <w:rFonts w:ascii="黑体" w:eastAsia="黑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Align w:val="center"/>
          </w:tcPr>
          <w:p>
            <w:pPr>
              <w:widowControl w:val="0"/>
              <w:jc w:val="center"/>
              <w:rPr>
                <w:rFonts w:ascii="黑体" w:eastAsia="黑体"/>
                <w:bCs/>
                <w:sz w:val="28"/>
                <w:szCs w:val="28"/>
              </w:rPr>
            </w:pPr>
            <w:r>
              <w:rPr>
                <w:rFonts w:hint="eastAsia" w:ascii="黑体" w:eastAsia="黑体"/>
                <w:bCs/>
                <w:sz w:val="28"/>
                <w:szCs w:val="28"/>
              </w:rPr>
              <w:t>...</w:t>
            </w:r>
          </w:p>
        </w:tc>
        <w:tc>
          <w:tcPr>
            <w:tcW w:w="1278" w:type="dxa"/>
            <w:vAlign w:val="center"/>
          </w:tcPr>
          <w:p>
            <w:pPr>
              <w:widowControl w:val="0"/>
              <w:jc w:val="center"/>
              <w:rPr>
                <w:rFonts w:ascii="黑体" w:eastAsia="黑体"/>
                <w:bCs/>
                <w:sz w:val="28"/>
                <w:szCs w:val="28"/>
              </w:rPr>
            </w:pPr>
          </w:p>
        </w:tc>
        <w:tc>
          <w:tcPr>
            <w:tcW w:w="507" w:type="dxa"/>
            <w:vAlign w:val="center"/>
          </w:tcPr>
          <w:p>
            <w:pPr>
              <w:widowControl w:val="0"/>
              <w:jc w:val="center"/>
              <w:rPr>
                <w:rFonts w:ascii="黑体" w:eastAsia="黑体"/>
                <w:bCs/>
                <w:sz w:val="28"/>
                <w:szCs w:val="28"/>
              </w:rPr>
            </w:pPr>
          </w:p>
        </w:tc>
        <w:tc>
          <w:tcPr>
            <w:tcW w:w="2418" w:type="dxa"/>
            <w:vAlign w:val="center"/>
          </w:tcPr>
          <w:p>
            <w:pPr>
              <w:widowControl w:val="0"/>
              <w:jc w:val="center"/>
              <w:rPr>
                <w:rFonts w:ascii="黑体" w:eastAsia="黑体"/>
                <w:bCs/>
                <w:sz w:val="28"/>
                <w:szCs w:val="28"/>
              </w:rPr>
            </w:pPr>
          </w:p>
        </w:tc>
        <w:tc>
          <w:tcPr>
            <w:tcW w:w="1542" w:type="dxa"/>
            <w:vAlign w:val="center"/>
          </w:tcPr>
          <w:p>
            <w:pPr>
              <w:widowControl w:val="0"/>
              <w:jc w:val="center"/>
              <w:rPr>
                <w:rFonts w:ascii="黑体" w:eastAsia="黑体"/>
                <w:bCs/>
                <w:sz w:val="28"/>
                <w:szCs w:val="28"/>
              </w:rPr>
            </w:pPr>
          </w:p>
        </w:tc>
        <w:tc>
          <w:tcPr>
            <w:tcW w:w="1380" w:type="dxa"/>
            <w:vAlign w:val="center"/>
          </w:tcPr>
          <w:p>
            <w:pPr>
              <w:widowControl w:val="0"/>
              <w:jc w:val="center"/>
              <w:rPr>
                <w:rFonts w:ascii="黑体" w:eastAsia="黑体"/>
                <w:bCs/>
                <w:sz w:val="28"/>
                <w:szCs w:val="28"/>
              </w:rPr>
            </w:pPr>
          </w:p>
        </w:tc>
        <w:tc>
          <w:tcPr>
            <w:tcW w:w="1578" w:type="dxa"/>
            <w:vAlign w:val="center"/>
          </w:tcPr>
          <w:p>
            <w:pPr>
              <w:widowControl w:val="0"/>
              <w:jc w:val="center"/>
              <w:rPr>
                <w:rFonts w:ascii="黑体" w:eastAsia="黑体"/>
                <w:bCs/>
                <w:sz w:val="28"/>
                <w:szCs w:val="28"/>
              </w:rPr>
            </w:pPr>
          </w:p>
        </w:tc>
        <w:tc>
          <w:tcPr>
            <w:tcW w:w="735" w:type="dxa"/>
            <w:vAlign w:val="center"/>
          </w:tcPr>
          <w:p>
            <w:pPr>
              <w:widowControl w:val="0"/>
              <w:jc w:val="center"/>
              <w:rPr>
                <w:rFonts w:ascii="黑体" w:eastAsia="黑体"/>
                <w:bCs/>
                <w:sz w:val="28"/>
                <w:szCs w:val="28"/>
              </w:rPr>
            </w:pPr>
          </w:p>
        </w:tc>
      </w:tr>
    </w:tbl>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r>
        <w:rPr>
          <w:rFonts w:hint="eastAsia" w:ascii="黑体" w:eastAsia="黑体"/>
          <w:bCs/>
          <w:sz w:val="28"/>
          <w:szCs w:val="28"/>
        </w:rPr>
        <w:t>附2</w:t>
      </w:r>
    </w:p>
    <w:p>
      <w:pPr>
        <w:ind w:firstLine="2240" w:firstLineChars="700"/>
        <w:rPr>
          <w:rFonts w:ascii="黑体" w:eastAsia="黑体"/>
          <w:bCs/>
          <w:sz w:val="32"/>
          <w:szCs w:val="32"/>
        </w:rPr>
      </w:pPr>
      <w:r>
        <w:rPr>
          <w:rFonts w:hint="eastAsia" w:ascii="黑体" w:eastAsia="黑体"/>
          <w:bCs/>
          <w:sz w:val="32"/>
          <w:szCs w:val="32"/>
        </w:rPr>
        <w:t>陕西万方汽车零部件有限公司</w:t>
      </w:r>
    </w:p>
    <w:p>
      <w:pPr>
        <w:rPr>
          <w:rFonts w:ascii="黑体" w:eastAsia="黑体"/>
          <w:bCs/>
          <w:sz w:val="28"/>
          <w:szCs w:val="28"/>
        </w:rPr>
      </w:pPr>
      <w:r>
        <w:drawing>
          <wp:inline distT="0" distB="0" distL="114300" distR="114300">
            <wp:extent cx="5173980" cy="2513330"/>
            <wp:effectExtent l="0" t="0" r="7620" b="1270"/>
            <wp:docPr id="5122" name="图片 6" descr="C:\Users\Administrator\Desktop\417cf98e593a6334387cdc3bc6f22f6.png417cf98e593a6334387cdc3bc6f2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6" descr="C:\Users\Administrator\Desktop\417cf98e593a6334387cdc3bc6f22f6.png417cf98e593a6334387cdc3bc6f22f6"/>
                    <pic:cNvPicPr>
                      <a:picLocks noChangeAspect="1"/>
                    </pic:cNvPicPr>
                  </pic:nvPicPr>
                  <pic:blipFill>
                    <a:blip r:embed="rId5" cstate="print"/>
                    <a:stretch>
                      <a:fillRect/>
                    </a:stretch>
                  </pic:blipFill>
                  <pic:spPr>
                    <a:xfrm>
                      <a:off x="0" y="0"/>
                      <a:ext cx="5174188" cy="2513443"/>
                    </a:xfrm>
                    <a:prstGeom prst="rect">
                      <a:avLst/>
                    </a:prstGeom>
                    <a:noFill/>
                    <a:ln w="9525">
                      <a:noFill/>
                    </a:ln>
                  </pic:spPr>
                </pic:pic>
              </a:graphicData>
            </a:graphic>
          </wp:inline>
        </w:drawing>
      </w:r>
    </w:p>
    <w:p>
      <w:pPr>
        <w:ind w:firstLine="560" w:firstLineChars="200"/>
        <w:rPr>
          <w:rFonts w:ascii="黑体" w:eastAsia="黑体"/>
          <w:bCs/>
          <w:sz w:val="28"/>
          <w:szCs w:val="28"/>
        </w:rPr>
      </w:pPr>
      <w:r>
        <w:rPr>
          <w:rFonts w:hint="eastAsia" w:ascii="黑体" w:eastAsia="黑体"/>
          <w:bCs/>
          <w:sz w:val="28"/>
          <w:szCs w:val="28"/>
        </w:rPr>
        <w:t>陕西万方汽车零部件有限公司（以下简称万方公司）——是陕汽控股集团旗下全资子公司，前身是陕西汽车制造总厂配件厂，2004年企业改制重组成立有限责任公司，注册资本5000万元，公司位于西安市高陵区，现有员工2000余人。</w:t>
      </w:r>
    </w:p>
    <w:p>
      <w:pPr>
        <w:ind w:firstLine="560" w:firstLineChars="200"/>
        <w:rPr>
          <w:rFonts w:ascii="黑体" w:eastAsia="黑体"/>
          <w:bCs/>
          <w:sz w:val="28"/>
          <w:szCs w:val="28"/>
        </w:rPr>
      </w:pPr>
      <w:r>
        <w:rPr>
          <w:rFonts w:hint="eastAsia" w:ascii="黑体" w:eastAsia="黑体"/>
          <w:bCs/>
          <w:sz w:val="28"/>
          <w:szCs w:val="28"/>
        </w:rPr>
        <w:t>公司主要业务：主要从事商用车驾驶室悬架系统、电子电器系统、尾气后处理系统、制动系管路系统，内饰件等汽车零部件综合解决方案的提供商。</w:t>
      </w:r>
    </w:p>
    <w:p>
      <w:pPr>
        <w:ind w:firstLine="440" w:firstLineChars="200"/>
        <w:rPr>
          <w:rFonts w:ascii="黑体" w:eastAsia="黑体"/>
          <w:bCs/>
          <w:sz w:val="28"/>
          <w:szCs w:val="28"/>
        </w:rPr>
      </w:pPr>
      <w:r>
        <w:drawing>
          <wp:inline distT="0" distB="0" distL="114300" distR="114300">
            <wp:extent cx="5619115" cy="2503170"/>
            <wp:effectExtent l="0" t="0" r="63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print"/>
                    <a:srcRect t="1468"/>
                    <a:stretch>
                      <a:fillRect/>
                    </a:stretch>
                  </pic:blipFill>
                  <pic:spPr>
                    <a:xfrm>
                      <a:off x="0" y="0"/>
                      <a:ext cx="5619480" cy="2503284"/>
                    </a:xfrm>
                    <a:prstGeom prst="rect">
                      <a:avLst/>
                    </a:prstGeom>
                  </pic:spPr>
                </pic:pic>
              </a:graphicData>
            </a:graphic>
          </wp:inline>
        </w:drawing>
      </w: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jc w:val="center"/>
        <w:rPr>
          <w:rFonts w:ascii="黑体" w:hAnsi="黑体" w:eastAsia="黑体" w:cs="黑体"/>
          <w:b/>
          <w:bCs/>
          <w:sz w:val="32"/>
          <w:szCs w:val="32"/>
        </w:rPr>
      </w:pPr>
      <w:r>
        <w:rPr>
          <w:rFonts w:hint="eastAsia" w:ascii="黑体" w:hAnsi="黑体" w:eastAsia="黑体" w:cs="黑体"/>
          <w:b/>
          <w:bCs/>
          <w:sz w:val="32"/>
          <w:szCs w:val="32"/>
        </w:rPr>
        <w:t>陕西万方天运汽车电器有限公司</w:t>
      </w:r>
    </w:p>
    <w:p>
      <w:pPr>
        <w:ind w:firstLine="440" w:firstLineChars="200"/>
        <w:rPr>
          <w:rFonts w:ascii="黑体" w:eastAsia="黑体"/>
          <w:bCs/>
          <w:sz w:val="28"/>
          <w:szCs w:val="28"/>
        </w:rPr>
      </w:pPr>
      <w:r>
        <w:rPr>
          <w:rFonts w:hint="eastAsia" w:ascii="宋体" w:hAnsi="宋体"/>
        </w:rPr>
        <w:t xml:space="preserve">  </w:t>
      </w:r>
      <w:r>
        <w:rPr>
          <w:rFonts w:hint="eastAsia" w:ascii="黑体" w:eastAsia="黑体"/>
          <w:bCs/>
          <w:sz w:val="28"/>
          <w:szCs w:val="28"/>
        </w:rPr>
        <w:t>陕西万方天运汽车电器有限公司（简称万方天运），创立于2008年10月，由陕西万方汽车零部件有限公司与湖北天运汽车电器系统有限公司合资组建，注册资金2000万元。公司位于美丽的十三朝古都、国际文化名城——西安市泾河工业园泾渭东路11号，毗邻泾渭两河，环境优美，交通便捷，占地面积12320㎡，拥有员工761人。</w:t>
      </w:r>
    </w:p>
    <w:p>
      <w:pPr>
        <w:ind w:firstLine="560" w:firstLineChars="200"/>
        <w:rPr>
          <w:rFonts w:ascii="黑体" w:eastAsia="黑体"/>
          <w:bCs/>
          <w:sz w:val="28"/>
          <w:szCs w:val="28"/>
        </w:rPr>
      </w:pPr>
      <w:r>
        <w:rPr>
          <w:rFonts w:hint="eastAsia" w:ascii="黑体" w:eastAsia="黑体"/>
          <w:bCs/>
          <w:sz w:val="28"/>
          <w:szCs w:val="28"/>
        </w:rPr>
        <w:t>秉承着“求真务实、开拓进取、以人为本、追赶超越”的企业理念，公司始终坚持规模化运作、规范化经营，为客户创造最有价值的产品，为员工提供成长发展的舞台。万方天运公司是陕西省内起步早，市场覆盖面较广的专业从事研制、开发、生产及销售汽车线束及电子产品的现代化企业，属陕汽集团子公司。</w:t>
      </w:r>
    </w:p>
    <w:p>
      <w:pPr>
        <w:ind w:firstLine="560" w:firstLineChars="200"/>
        <w:rPr>
          <w:rFonts w:ascii="黑体" w:eastAsia="黑体"/>
          <w:bCs/>
          <w:sz w:val="28"/>
          <w:szCs w:val="28"/>
        </w:rPr>
      </w:pPr>
    </w:p>
    <w:p>
      <w:pPr>
        <w:ind w:firstLine="560" w:firstLineChars="200"/>
        <w:rPr>
          <w:rFonts w:ascii="黑体" w:eastAsia="黑体"/>
          <w:bCs/>
          <w:sz w:val="28"/>
          <w:szCs w:val="28"/>
        </w:rPr>
      </w:pPr>
      <w:r>
        <w:rPr>
          <w:rFonts w:hint="eastAsia" w:ascii="黑体" w:eastAsia="黑体"/>
          <w:bCs/>
          <w:sz w:val="28"/>
          <w:szCs w:val="28"/>
        </w:rPr>
        <w:drawing>
          <wp:inline distT="0" distB="0" distL="114300" distR="114300">
            <wp:extent cx="5225415" cy="3483610"/>
            <wp:effectExtent l="0" t="0" r="13335" b="2540"/>
            <wp:docPr id="3" name="图片 3" descr="118e4cee5b5ee4ca1ff8d65b963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8e4cee5b5ee4ca1ff8d65b9634926"/>
                    <pic:cNvPicPr>
                      <a:picLocks noChangeAspect="1"/>
                    </pic:cNvPicPr>
                  </pic:nvPicPr>
                  <pic:blipFill>
                    <a:blip r:embed="rId7" cstate="print"/>
                    <a:stretch>
                      <a:fillRect/>
                    </a:stretch>
                  </pic:blipFill>
                  <pic:spPr>
                    <a:xfrm>
                      <a:off x="0" y="0"/>
                      <a:ext cx="5225415" cy="3483610"/>
                    </a:xfrm>
                    <a:prstGeom prst="rect">
                      <a:avLst/>
                    </a:prstGeom>
                  </pic:spPr>
                </pic:pic>
              </a:graphicData>
            </a:graphic>
          </wp:inline>
        </w:drawing>
      </w: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p>
      <w:pPr>
        <w:rPr>
          <w:rFonts w:ascii="黑体" w:eastAsia="黑体"/>
          <w:bCs/>
          <w:sz w:val="28"/>
          <w:szCs w:val="28"/>
        </w:rPr>
      </w:pPr>
    </w:p>
    <w:sectPr>
      <w:pgSz w:w="11906" w:h="16838"/>
      <w:pgMar w:top="1440" w:right="1306" w:bottom="658"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等线 Light">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YaHe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5F565D"/>
    <w:multiLevelType w:val="singleLevel"/>
    <w:tmpl w:val="C65F565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41A"/>
    <w:rsid w:val="00410B3E"/>
    <w:rsid w:val="00731B1D"/>
    <w:rsid w:val="00B3341A"/>
    <w:rsid w:val="01E07829"/>
    <w:rsid w:val="03800AFF"/>
    <w:rsid w:val="03815906"/>
    <w:rsid w:val="045D5FD8"/>
    <w:rsid w:val="056526A9"/>
    <w:rsid w:val="05C762EA"/>
    <w:rsid w:val="0A3C699F"/>
    <w:rsid w:val="0AFE156D"/>
    <w:rsid w:val="0CD263C6"/>
    <w:rsid w:val="0D966495"/>
    <w:rsid w:val="0E6C26CF"/>
    <w:rsid w:val="0F6A7070"/>
    <w:rsid w:val="12B4536E"/>
    <w:rsid w:val="13814F51"/>
    <w:rsid w:val="13BE2D57"/>
    <w:rsid w:val="16287713"/>
    <w:rsid w:val="1AD62553"/>
    <w:rsid w:val="1F4E2819"/>
    <w:rsid w:val="1FC82F66"/>
    <w:rsid w:val="21511557"/>
    <w:rsid w:val="229D4C05"/>
    <w:rsid w:val="22DC1E75"/>
    <w:rsid w:val="231F2CF7"/>
    <w:rsid w:val="247439B8"/>
    <w:rsid w:val="259A4A31"/>
    <w:rsid w:val="275241D7"/>
    <w:rsid w:val="27EC25D0"/>
    <w:rsid w:val="29256A83"/>
    <w:rsid w:val="29EF3ED2"/>
    <w:rsid w:val="2CCF2D0C"/>
    <w:rsid w:val="301E4301"/>
    <w:rsid w:val="305370F6"/>
    <w:rsid w:val="3314249E"/>
    <w:rsid w:val="33B27117"/>
    <w:rsid w:val="34A14674"/>
    <w:rsid w:val="353C1960"/>
    <w:rsid w:val="36B42F61"/>
    <w:rsid w:val="36CD3026"/>
    <w:rsid w:val="379840C0"/>
    <w:rsid w:val="37E620FC"/>
    <w:rsid w:val="37FF1FB5"/>
    <w:rsid w:val="381F27F8"/>
    <w:rsid w:val="39A1505F"/>
    <w:rsid w:val="3D796A5E"/>
    <w:rsid w:val="3E63351E"/>
    <w:rsid w:val="459B6AA3"/>
    <w:rsid w:val="45AF0842"/>
    <w:rsid w:val="46D57A38"/>
    <w:rsid w:val="46F360C7"/>
    <w:rsid w:val="493D6E69"/>
    <w:rsid w:val="4A161708"/>
    <w:rsid w:val="4A750A11"/>
    <w:rsid w:val="4B567C23"/>
    <w:rsid w:val="5656081E"/>
    <w:rsid w:val="5711003A"/>
    <w:rsid w:val="58450BF7"/>
    <w:rsid w:val="5B1E2259"/>
    <w:rsid w:val="5D5E500C"/>
    <w:rsid w:val="621C662C"/>
    <w:rsid w:val="625D1411"/>
    <w:rsid w:val="628A7F8B"/>
    <w:rsid w:val="66DC14A6"/>
    <w:rsid w:val="67267DD9"/>
    <w:rsid w:val="675F1B24"/>
    <w:rsid w:val="68594D57"/>
    <w:rsid w:val="6D314EF5"/>
    <w:rsid w:val="6E7B2BA7"/>
    <w:rsid w:val="6F543D96"/>
    <w:rsid w:val="6F8117A7"/>
    <w:rsid w:val="70790437"/>
    <w:rsid w:val="71901F4D"/>
    <w:rsid w:val="72CD4EFA"/>
    <w:rsid w:val="763100D4"/>
    <w:rsid w:val="76E47AE3"/>
    <w:rsid w:val="773E7BA8"/>
    <w:rsid w:val="78882C12"/>
    <w:rsid w:val="796F7DBF"/>
    <w:rsid w:val="7C3D2A1D"/>
    <w:rsid w:val="7C485B08"/>
    <w:rsid w:val="7CBC6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pPr>
      <w:spacing w:after="0"/>
    </w:pPr>
    <w:rPr>
      <w:sz w:val="18"/>
      <w:szCs w:val="18"/>
    </w:rPr>
  </w:style>
  <w:style w:type="paragraph" w:styleId="3">
    <w:name w:val="footer"/>
    <w:basedOn w:val="1"/>
    <w:qFormat/>
    <w:uiPriority w:val="0"/>
    <w:pPr>
      <w:tabs>
        <w:tab w:val="center" w:pos="4153"/>
        <w:tab w:val="right" w:pos="8306"/>
      </w:tabs>
    </w:pPr>
    <w:rPr>
      <w:sz w:val="18"/>
      <w:szCs w:val="18"/>
    </w:rPr>
  </w:style>
  <w:style w:type="paragraph" w:styleId="4">
    <w:name w:val="header"/>
    <w:basedOn w:val="1"/>
    <w:qFormat/>
    <w:uiPriority w:val="0"/>
    <w:pPr>
      <w:pBdr>
        <w:bottom w:val="single" w:color="auto" w:sz="6" w:space="1"/>
      </w:pBdr>
      <w:tabs>
        <w:tab w:val="center" w:pos="4153"/>
        <w:tab w:val="right" w:pos="8306"/>
      </w:tabs>
      <w:jc w:val="center"/>
    </w:pPr>
    <w:rPr>
      <w:kern w:val="2"/>
      <w:sz w:val="18"/>
      <w:szCs w:val="18"/>
    </w:rPr>
  </w:style>
  <w:style w:type="paragraph" w:styleId="5">
    <w:name w:val="Normal (Web)"/>
    <w:basedOn w:val="1"/>
    <w:semiHidden/>
    <w:unhideWhenUsed/>
    <w:qFormat/>
    <w:uiPriority w:val="99"/>
    <w:pPr>
      <w:spacing w:before="100" w:beforeAutospacing="1" w:after="100" w:afterAutospacing="1"/>
    </w:pPr>
    <w:rPr>
      <w:sz w:val="24"/>
      <w:szCs w:val="24"/>
    </w:rPr>
  </w:style>
  <w:style w:type="paragraph" w:styleId="6">
    <w:name w:val="Title"/>
    <w:basedOn w:val="1"/>
    <w:next w:val="1"/>
    <w:qFormat/>
    <w:uiPriority w:val="0"/>
    <w:pPr>
      <w:spacing w:before="240" w:after="60"/>
      <w:jc w:val="center"/>
      <w:outlineLvl w:val="0"/>
    </w:pPr>
    <w:rPr>
      <w:rFonts w:ascii="等线 Light" w:hAnsi="等线 Light"/>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qFormat/>
    <w:uiPriority w:val="0"/>
    <w:rPr>
      <w:color w:val="0000FF"/>
      <w:u w:val="single"/>
    </w:rPr>
  </w:style>
  <w:style w:type="paragraph" w:customStyle="1" w:styleId="12">
    <w:name w:val="_Style 8"/>
    <w:basedOn w:val="1"/>
    <w:next w:val="1"/>
    <w:qFormat/>
    <w:uiPriority w:val="0"/>
    <w:pPr>
      <w:pBdr>
        <w:bottom w:val="single" w:color="auto" w:sz="6" w:space="1"/>
      </w:pBdr>
      <w:jc w:val="center"/>
    </w:pPr>
    <w:rPr>
      <w:rFonts w:ascii="Arial" w:eastAsia="宋体"/>
      <w:vanish/>
      <w:sz w:val="16"/>
    </w:rPr>
  </w:style>
  <w:style w:type="character" w:customStyle="1" w:styleId="13">
    <w:name w:val="批注框文本 Char"/>
    <w:basedOn w:val="9"/>
    <w:link w:val="2"/>
    <w:qFormat/>
    <w:uiPriority w:val="0"/>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153</Words>
  <Characters>878</Characters>
  <Lines>7</Lines>
  <Paragraphs>2</Paragraphs>
  <TotalTime>10</TotalTime>
  <ScaleCrop>false</ScaleCrop>
  <LinksUpToDate>false</LinksUpToDate>
  <CharactersWithSpaces>1029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2019-09-05T08:21:00Z</cp:lastPrinted>
  <dcterms:modified xsi:type="dcterms:W3CDTF">2020-10-14T07:03:47Z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